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47752">
        <w:rPr>
          <w:rFonts w:ascii="Corbel" w:hAnsi="Corbel"/>
          <w:i/>
          <w:smallCaps/>
          <w:sz w:val="24"/>
          <w:szCs w:val="24"/>
        </w:rPr>
        <w:t>202</w:t>
      </w:r>
      <w:r w:rsidR="0062539D">
        <w:rPr>
          <w:rFonts w:ascii="Corbel" w:hAnsi="Corbel"/>
          <w:i/>
          <w:smallCaps/>
          <w:sz w:val="24"/>
          <w:szCs w:val="24"/>
        </w:rPr>
        <w:t>1</w:t>
      </w:r>
      <w:r w:rsidR="005C7838">
        <w:rPr>
          <w:rFonts w:ascii="Corbel" w:hAnsi="Corbel"/>
          <w:i/>
          <w:smallCaps/>
          <w:sz w:val="24"/>
          <w:szCs w:val="24"/>
        </w:rPr>
        <w:t>-202</w:t>
      </w:r>
      <w:r w:rsidR="0062539D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C7838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47752">
        <w:rPr>
          <w:rFonts w:ascii="Corbel" w:hAnsi="Corbel"/>
          <w:sz w:val="20"/>
          <w:szCs w:val="20"/>
        </w:rPr>
        <w:t>202</w:t>
      </w:r>
      <w:r w:rsidR="0062539D">
        <w:rPr>
          <w:rFonts w:ascii="Corbel" w:hAnsi="Corbel"/>
          <w:sz w:val="20"/>
          <w:szCs w:val="20"/>
        </w:rPr>
        <w:t>1</w:t>
      </w:r>
      <w:r w:rsidR="005C7838">
        <w:rPr>
          <w:rFonts w:ascii="Corbel" w:hAnsi="Corbel"/>
          <w:sz w:val="20"/>
          <w:szCs w:val="20"/>
        </w:rPr>
        <w:t>/202</w:t>
      </w:r>
      <w:r w:rsidR="0062539D">
        <w:rPr>
          <w:rFonts w:ascii="Corbel" w:hAnsi="Corbel"/>
          <w:sz w:val="20"/>
          <w:szCs w:val="20"/>
        </w:rPr>
        <w:t>2</w:t>
      </w:r>
      <w:r w:rsidR="00F86E3B">
        <w:rPr>
          <w:rFonts w:ascii="Corbel" w:hAnsi="Corbel"/>
          <w:sz w:val="20"/>
          <w:szCs w:val="20"/>
        </w:rPr>
        <w:t xml:space="preserve"> i 202</w:t>
      </w:r>
      <w:r w:rsidR="0062539D">
        <w:rPr>
          <w:rFonts w:ascii="Corbel" w:hAnsi="Corbel"/>
          <w:sz w:val="20"/>
          <w:szCs w:val="20"/>
        </w:rPr>
        <w:t>2</w:t>
      </w:r>
      <w:r w:rsidR="00F86E3B">
        <w:rPr>
          <w:rFonts w:ascii="Corbel" w:hAnsi="Corbel"/>
          <w:sz w:val="20"/>
          <w:szCs w:val="20"/>
        </w:rPr>
        <w:t>/202</w:t>
      </w:r>
      <w:r w:rsidR="0062539D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10A24" w:rsidP="00510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10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6E3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I,II; semestr 1-4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5C7838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178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bookmarkStart w:id="0" w:name="_GoBack"/>
      <w:bookmarkEnd w:id="0"/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:rsidTr="0042328E">
        <w:tc>
          <w:tcPr>
            <w:tcW w:w="845" w:type="dxa"/>
            <w:vAlign w:val="center"/>
          </w:tcPr>
          <w:p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2328E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</w:t>
            </w:r>
            <w:r w:rsidR="00181467" w:rsidRPr="00317884">
              <w:rPr>
                <w:rFonts w:ascii="Corbel" w:hAnsi="Corbel" w:cs="Times New Roman"/>
                <w:sz w:val="24"/>
              </w:rPr>
              <w:t>wymieni</w:t>
            </w:r>
            <w:r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</w:t>
            </w:r>
            <w:proofErr w:type="spellStart"/>
            <w:r w:rsidRPr="00317884">
              <w:rPr>
                <w:rFonts w:ascii="Corbel" w:hAnsi="Corbel" w:cs="Times New Roman"/>
                <w:sz w:val="24"/>
              </w:rPr>
              <w:t>zachowań</w:t>
            </w:r>
            <w:proofErr w:type="spellEnd"/>
            <w:r w:rsidRPr="00317884">
              <w:rPr>
                <w:rFonts w:ascii="Corbel" w:hAnsi="Corbel" w:cs="Times New Roman"/>
                <w:sz w:val="24"/>
              </w:rPr>
              <w:t xml:space="preserve">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i nieadekwatnych </w:t>
            </w:r>
            <w:r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Pr="00317884">
              <w:rPr>
                <w:rFonts w:ascii="Corbel" w:hAnsi="Corbel" w:cs="Times New Roman"/>
                <w:sz w:val="24"/>
              </w:rPr>
              <w:t>i psychologiczne</w:t>
            </w:r>
            <w:r w:rsidR="00181467" w:rsidRPr="00317884">
              <w:rPr>
                <w:rFonts w:ascii="Corbel" w:hAnsi="Corbel" w:cs="Times New Roman"/>
                <w:sz w:val="24"/>
              </w:rPr>
              <w:t>, uwzględniając złożoność procesu resocjalizacji.</w:t>
            </w:r>
          </w:p>
        </w:tc>
        <w:tc>
          <w:tcPr>
            <w:tcW w:w="1865" w:type="dxa"/>
          </w:tcPr>
          <w:p w:rsidR="0042328E" w:rsidRPr="00582FB9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181467" w:rsidRDefault="00317884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81467" w:rsidRPr="009C54AE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:rsidTr="0042328E">
        <w:tc>
          <w:tcPr>
            <w:tcW w:w="1681" w:type="dxa"/>
          </w:tcPr>
          <w:p w:rsidR="00181467" w:rsidRPr="009C54AE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:rsidR="00181467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>y</w:t>
            </w:r>
            <w:r w:rsidR="00181467" w:rsidRPr="00317884">
              <w:rPr>
                <w:rFonts w:ascii="Corbel" w:hAnsi="Corbel"/>
                <w:sz w:val="24"/>
              </w:rPr>
              <w:t xml:space="preserve"> </w:t>
            </w:r>
            <w:r w:rsidRPr="00317884">
              <w:rPr>
                <w:rFonts w:ascii="Corbel" w:hAnsi="Corbel"/>
                <w:sz w:val="24"/>
              </w:rPr>
              <w:t xml:space="preserve">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resocjalizacyjnych.</w:t>
            </w:r>
          </w:p>
        </w:tc>
        <w:tc>
          <w:tcPr>
            <w:tcW w:w="1865" w:type="dxa"/>
          </w:tcPr>
          <w:p w:rsidR="009D10C0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181467" w:rsidRP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>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Pr="009C54AE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Student 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, w których </w:t>
            </w:r>
            <w:r w:rsidR="0042328E" w:rsidRPr="00317884">
              <w:rPr>
                <w:rFonts w:ascii="Corbel" w:hAnsi="Corbel"/>
                <w:sz w:val="24"/>
              </w:rPr>
              <w:lastRenderedPageBreak/>
              <w:t>zastosowane mogą przynieść korzystne efekty).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 w:rsidRPr="00317884">
              <w:rPr>
                <w:rFonts w:ascii="Corbel" w:hAnsi="Corbel" w:cs="Times New Roman"/>
                <w:color w:val="auto"/>
                <w:szCs w:val="22"/>
              </w:rPr>
              <w:t>Studen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t </w:t>
            </w:r>
            <w:r w:rsidR="00317884"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</w:rPr>
              <w:t xml:space="preserve"> 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42328E" w:rsidRPr="00317884" w:rsidRDefault="00E02476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zaprojektuje konkretny model oddziaływania resocjalizującego, uwzględniając genezę problemu, strategie oddziaływań </w:t>
            </w:r>
            <w:proofErr w:type="spellStart"/>
            <w:r w:rsidRPr="00317884">
              <w:rPr>
                <w:rFonts w:ascii="Corbel" w:hAnsi="Corbel"/>
                <w:sz w:val="24"/>
              </w:rPr>
              <w:t>psychokorekcyjnych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 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  <w:r w:rsidR="00D71F2A" w:rsidRPr="00317884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1D7B54" w:rsidRPr="00D87797">
        <w:rPr>
          <w:rFonts w:ascii="Corbel" w:hAnsi="Corbel"/>
          <w:b/>
          <w:sz w:val="24"/>
          <w:szCs w:val="24"/>
        </w:rPr>
        <w:t xml:space="preserve"> 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</w:t>
            </w:r>
            <w:proofErr w:type="spellStart"/>
            <w:r w:rsidRPr="00317884">
              <w:rPr>
                <w:rFonts w:ascii="Corbel" w:hAnsi="Corbel"/>
                <w:sz w:val="24"/>
              </w:rPr>
              <w:t>hormistyczne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317884">
              <w:rPr>
                <w:rFonts w:ascii="Corbel" w:hAnsi="Corbel"/>
                <w:sz w:val="24"/>
              </w:rPr>
              <w:t>psychodynamiczne</w:t>
            </w:r>
            <w:proofErr w:type="spellEnd"/>
            <w:r w:rsidRPr="00317884">
              <w:rPr>
                <w:rFonts w:ascii="Corbel" w:hAnsi="Corbel"/>
                <w:sz w:val="24"/>
              </w:rPr>
              <w:t>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3020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4904BC">
        <w:trPr>
          <w:trHeight w:val="1206"/>
        </w:trPr>
        <w:tc>
          <w:tcPr>
            <w:tcW w:w="9520" w:type="dxa"/>
          </w:tcPr>
          <w:p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Powinności i kompetencje w wychowaniu osób niedostosowanych społecznie (nieletni; dorośli). Cechy skutecznego wychowawcy, umiejętności diagnostyczne i </w:t>
            </w:r>
            <w:proofErr w:type="spellStart"/>
            <w:r w:rsidRPr="00317884">
              <w:rPr>
                <w:rFonts w:ascii="Corbel" w:hAnsi="Corbel"/>
                <w:sz w:val="24"/>
              </w:rPr>
              <w:t>psychokorekcyjne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 z perspektywy wybranych placówek: </w:t>
            </w:r>
            <w:proofErr w:type="spellStart"/>
            <w:r w:rsidRPr="00317884">
              <w:rPr>
                <w:rFonts w:ascii="Corbel" w:hAnsi="Corbel"/>
                <w:sz w:val="24"/>
              </w:rPr>
              <w:t>PIDz</w:t>
            </w:r>
            <w:proofErr w:type="spellEnd"/>
            <w:r w:rsidRPr="00317884">
              <w:rPr>
                <w:rFonts w:ascii="Corbel" w:hAnsi="Corbel"/>
                <w:sz w:val="24"/>
              </w:rPr>
              <w:t>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:rsidTr="00630205">
        <w:trPr>
          <w:trHeight w:val="2306"/>
        </w:trPr>
        <w:tc>
          <w:tcPr>
            <w:tcW w:w="9520" w:type="dxa"/>
          </w:tcPr>
          <w:p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FA1895"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charakterystyka instytucji;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przepisy regulujące jej funkcjonowanie;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jej cele i zadania;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kategoria podopiecznych – charakterystyka;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jak diagnozowane są potrzeby i problemy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formy i metody pracy resocjalizacyjnej; konstruktywne zajęcia wychowawcze; kontakt z rodziną;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prawa i obowiązki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dokumentowanie pracy resocjalizacyjnej;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współpraca z instytucjami na rzecz procesu reintegracji społecznej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czas pobytu w placówce a proces reintegracji społecznej;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 xml:space="preserve">czynniki warunkujące skuteczność procesu resocjalizacji a czynniki ograniczające proces zmiany, korekty, rewaloryzacji/bariery </w:t>
            </w:r>
            <w:r w:rsidR="00115C8E" w:rsidRPr="00317884">
              <w:rPr>
                <w:rFonts w:ascii="Corbel" w:hAnsi="Corbel"/>
                <w:sz w:val="24"/>
              </w:rPr>
              <w:lastRenderedPageBreak/>
              <w:t>procesu resocjalizacji i jego ograniczenia;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630205" w:rsidRPr="00317884">
        <w:rPr>
          <w:rFonts w:ascii="Corbel" w:hAnsi="Corbel"/>
          <w:b w:val="0"/>
          <w:smallCaps w:val="0"/>
          <w:szCs w:val="24"/>
        </w:rPr>
        <w:t>; warsztaty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17884" w:rsidRPr="009C54AE" w:rsidTr="009934CC">
        <w:tc>
          <w:tcPr>
            <w:tcW w:w="1985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8"/>
                <w:szCs w:val="24"/>
              </w:rPr>
              <w:t>O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becność na zajęciach oraz 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aktywny udział w zajęciach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 poprzez przygotowanie stosownego materiału z zakresu omawianej problematyki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 xml:space="preserve"> (do wyboru prezentacja multimedialna, </w:t>
            </w:r>
            <w:r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kolokwium (w zakresie ćwiczeń)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A30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t>Literatura podstawowa: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Ambrozik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W.,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 stronę usp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ołecznienia systemu oddziaływań,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 </w:t>
            </w:r>
            <w:r w:rsidRPr="009D14FE">
              <w:rPr>
                <w:rFonts w:ascii="Corbel" w:hAnsi="Corbel"/>
                <w:sz w:val="24"/>
              </w:rPr>
              <w:t>Oficyna Wydawnicza „Impuls”, Kraków 2016.</w:t>
            </w:r>
          </w:p>
          <w:p w:rsidR="000F6C13" w:rsidRPr="009D14FE" w:rsidRDefault="000F6C13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Węgliński A., Lewicka A.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Powinności i kompetencje w wychowaniu osób niedostosowanych społecznie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UMCS,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Lublin 2010.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Ciosek M., Pastwa-Wojciechowska B., </w:t>
            </w:r>
            <w:r w:rsidRPr="009D14FE">
              <w:rPr>
                <w:rFonts w:ascii="Corbel" w:hAnsi="Corbel"/>
                <w:i/>
                <w:sz w:val="24"/>
              </w:rPr>
              <w:t>Psychologia p</w:t>
            </w:r>
            <w:r w:rsidR="009D14FE">
              <w:rPr>
                <w:rFonts w:ascii="Corbel" w:hAnsi="Corbel"/>
                <w:i/>
                <w:sz w:val="24"/>
              </w:rPr>
              <w:t>enitencjarna,</w:t>
            </w:r>
            <w:r w:rsidRPr="009D14FE">
              <w:rPr>
                <w:rFonts w:ascii="Corbel" w:hAnsi="Corbel"/>
                <w:sz w:val="24"/>
              </w:rPr>
              <w:t xml:space="preserve"> PWN, Warszawa 2016.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Górski S.,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Metodyka resocjalizacj</w:t>
            </w:r>
            <w:r w:rsidR="009D14FE">
              <w:rPr>
                <w:rFonts w:ascii="Corbel" w:hAnsi="Corbel" w:cs="Times New Roman"/>
                <w:i/>
                <w:sz w:val="24"/>
              </w:rPr>
              <w:t>i,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0F6C13" w:rsidRPr="009D14FE">
              <w:rPr>
                <w:rFonts w:ascii="Corbel" w:hAnsi="Corbel" w:cs="Times New Roman"/>
                <w:iCs/>
                <w:sz w:val="24"/>
              </w:rPr>
              <w:t xml:space="preserve">IWZZ, </w:t>
            </w:r>
            <w:r w:rsidRPr="009D14FE">
              <w:rPr>
                <w:rFonts w:ascii="Corbel" w:hAnsi="Corbel" w:cs="Times New Roman"/>
                <w:sz w:val="24"/>
              </w:rPr>
              <w:t>Warszawa 1985.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Konopczyński M.,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 twórczej resocjalizacji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PWN, </w:t>
            </w:r>
            <w:r w:rsidRPr="009D14FE">
              <w:rPr>
                <w:rFonts w:ascii="Corbel" w:hAnsi="Corbel" w:cs="Times New Roman"/>
                <w:sz w:val="24"/>
              </w:rPr>
              <w:t>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>Pedagogika resocjalizacyj</w:t>
            </w:r>
            <w:r w:rsidR="009D14FE">
              <w:rPr>
                <w:rFonts w:ascii="Corbel" w:hAnsi="Corbel"/>
                <w:i/>
                <w:iCs/>
                <w:sz w:val="24"/>
              </w:rPr>
              <w:t>na. W stronę działań kreujących,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2015.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Teoretyczne podstawy metodyki </w:t>
            </w:r>
            <w:proofErr w:type="spellStart"/>
            <w:r w:rsidRPr="009D14FE">
              <w:rPr>
                <w:rFonts w:ascii="Corbel" w:hAnsi="Corbel"/>
                <w:i/>
                <w:iCs/>
                <w:sz w:val="24"/>
              </w:rPr>
              <w:t>kulturotechnicznych</w:t>
            </w:r>
            <w:proofErr w:type="spellEnd"/>
            <w:r w:rsidRPr="009D14FE">
              <w:rPr>
                <w:rFonts w:ascii="Corbel" w:hAnsi="Corbel"/>
                <w:i/>
                <w:iCs/>
                <w:sz w:val="24"/>
              </w:rPr>
              <w:t xml:space="preserve"> oddziaływań resocjalizacyjnych wobec nieletnich. Zarys ko</w:t>
            </w:r>
            <w:r w:rsidR="009D14FE">
              <w:rPr>
                <w:rFonts w:ascii="Corbel" w:hAnsi="Corbel"/>
                <w:i/>
                <w:iCs/>
                <w:sz w:val="24"/>
              </w:rPr>
              <w:t>ncepcji twórczej resocjalizacji,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PWN, 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proofErr w:type="spellStart"/>
            <w:r w:rsidRPr="009D14FE">
              <w:rPr>
                <w:rFonts w:ascii="Corbel" w:hAnsi="Corbel"/>
                <w:sz w:val="24"/>
              </w:rPr>
              <w:t>Machel</w:t>
            </w:r>
            <w:proofErr w:type="spellEnd"/>
            <w:r w:rsidRPr="009D14FE">
              <w:rPr>
                <w:rFonts w:ascii="Corbel" w:hAnsi="Corbel"/>
                <w:sz w:val="24"/>
              </w:rPr>
              <w:t xml:space="preserve"> H., </w:t>
            </w:r>
            <w:r w:rsidRPr="009D14FE">
              <w:rPr>
                <w:rFonts w:ascii="Corbel" w:hAnsi="Corbel"/>
                <w:i/>
                <w:sz w:val="24"/>
              </w:rPr>
              <w:t>Więzienie jako inst</w:t>
            </w:r>
            <w:r w:rsidR="009D14FE">
              <w:rPr>
                <w:rFonts w:ascii="Corbel" w:hAnsi="Corbel"/>
                <w:i/>
                <w:sz w:val="24"/>
              </w:rPr>
              <w:t>ytucja karna i resocjalizacyjna,</w:t>
            </w:r>
            <w:r w:rsidRPr="009D14FE">
              <w:rPr>
                <w:rFonts w:ascii="Corbel" w:hAnsi="Corbel"/>
                <w:sz w:val="24"/>
              </w:rPr>
              <w:t xml:space="preserve"> ARCHE, Gdańsk 2003.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Nawój A., </w:t>
            </w:r>
            <w:r w:rsidRPr="009D14FE">
              <w:rPr>
                <w:rFonts w:ascii="Corbel" w:hAnsi="Corbel"/>
                <w:i/>
                <w:sz w:val="24"/>
              </w:rPr>
              <w:t>Wykonywanie kary pozbawienia wolności w system</w:t>
            </w:r>
            <w:r w:rsidR="009D14FE">
              <w:rPr>
                <w:rFonts w:ascii="Corbel" w:hAnsi="Corbel"/>
                <w:i/>
                <w:sz w:val="24"/>
              </w:rPr>
              <w:t>ie programowanego oddziaływania,</w:t>
            </w:r>
            <w:r w:rsidRPr="009D14FE">
              <w:rPr>
                <w:rFonts w:ascii="Corbel" w:hAnsi="Corbel"/>
                <w:sz w:val="24"/>
              </w:rPr>
              <w:t xml:space="preserve"> Wydawnictwo UŁ, Łódź 2007.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Opora R., 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Resocjalizacja – wychowanie i </w:t>
            </w:r>
            <w:proofErr w:type="spellStart"/>
            <w:r w:rsidRPr="009D14FE">
              <w:rPr>
                <w:rFonts w:ascii="Corbel" w:hAnsi="Corbel"/>
                <w:i/>
                <w:iCs/>
                <w:sz w:val="24"/>
              </w:rPr>
              <w:t>psychokorekcja</w:t>
            </w:r>
            <w:proofErr w:type="spellEnd"/>
            <w:r w:rsidRPr="009D14FE">
              <w:rPr>
                <w:rFonts w:ascii="Corbel" w:hAnsi="Corbel"/>
                <w:i/>
                <w:iCs/>
                <w:sz w:val="24"/>
              </w:rPr>
              <w:t xml:space="preserve"> nieletn</w:t>
            </w:r>
            <w:r w:rsidR="009D14FE">
              <w:rPr>
                <w:rFonts w:ascii="Corbel" w:hAnsi="Corbel"/>
                <w:i/>
                <w:iCs/>
                <w:sz w:val="24"/>
              </w:rPr>
              <w:t>ich niedostosowanych społecznie,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2010.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Pospiszyl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Przestępstwa seksualne, </w:t>
            </w:r>
            <w:r w:rsidRPr="009D14FE">
              <w:rPr>
                <w:rFonts w:ascii="Corbel" w:hAnsi="Corbel" w:cs="Times New Roman"/>
                <w:sz w:val="24"/>
              </w:rPr>
              <w:t>PWN, Warszawa 2005.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Pospiszyl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K., </w:t>
            </w:r>
            <w:r w:rsidRPr="009D14FE">
              <w:rPr>
                <w:rFonts w:ascii="Corbel" w:hAnsi="Corbel" w:cs="Times New Roman"/>
                <w:i/>
                <w:sz w:val="24"/>
              </w:rPr>
              <w:t>Resocjalizacja. Teoretyczne podstawy oraz przykłady programów oddziaływań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Wydawnictwo Akademickie „Żak”, </w:t>
            </w:r>
            <w:r w:rsidRPr="009D14FE">
              <w:rPr>
                <w:rFonts w:ascii="Corbel" w:hAnsi="Corbel" w:cs="Times New Roman"/>
                <w:sz w:val="24"/>
              </w:rPr>
              <w:t>Warszawa 1998.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Ptak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Metody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oddziaływań resocjalizacyjnych,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GWSP, Mysłowice 2010.</w:t>
            </w:r>
          </w:p>
          <w:p w:rsidR="001969F8" w:rsidRPr="009D14FE" w:rsidRDefault="001969F8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Pytka L.,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Wybrane zagadnienia teoretyc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zne, diagnostyczne i metodyczne,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Wydawnictwo APS, Warszawa 2000.</w:t>
            </w:r>
          </w:p>
          <w:p w:rsidR="005B39F0" w:rsidRPr="009D14FE" w:rsidRDefault="005B39F0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>Świtka</w:t>
            </w:r>
            <w:r w:rsidR="00F204C8" w:rsidRPr="009D14FE">
              <w:rPr>
                <w:rFonts w:ascii="Corbel" w:hAnsi="Corbel"/>
                <w:sz w:val="24"/>
              </w:rPr>
              <w:t xml:space="preserve"> J., Kuć M., Niewiadomska I. (red.), </w:t>
            </w:r>
            <w:r w:rsidRPr="009D14FE">
              <w:rPr>
                <w:rFonts w:ascii="Corbel" w:hAnsi="Corbel"/>
                <w:i/>
                <w:sz w:val="24"/>
              </w:rPr>
              <w:t>Osobowość przestępcy a proces resocjalizacji</w:t>
            </w:r>
            <w:r w:rsidR="009D14FE">
              <w:rPr>
                <w:rFonts w:ascii="Corbel" w:hAnsi="Corbel"/>
                <w:i/>
                <w:sz w:val="24"/>
              </w:rPr>
              <w:t>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="00F204C8" w:rsidRPr="009D14FE">
              <w:rPr>
                <w:rFonts w:ascii="Corbel" w:hAnsi="Corbel"/>
                <w:iCs/>
                <w:sz w:val="24"/>
              </w:rPr>
              <w:t>TN KUL,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Lublin 2005.</w:t>
            </w:r>
          </w:p>
          <w:p w:rsidR="00E54A7C" w:rsidRPr="009D14FE" w:rsidRDefault="00E54A7C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Urban B., Stanik J.M. (red.), </w:t>
            </w:r>
            <w:r w:rsidRPr="009D14FE">
              <w:rPr>
                <w:rFonts w:ascii="Corbel" w:hAnsi="Corbel"/>
                <w:i/>
                <w:sz w:val="24"/>
              </w:rPr>
              <w:t>Resocjalizacja, tom 1-2.</w:t>
            </w:r>
            <w:r w:rsidRPr="009D14FE">
              <w:rPr>
                <w:rFonts w:ascii="Corbel" w:hAnsi="Corbel"/>
                <w:sz w:val="24"/>
              </w:rPr>
              <w:t xml:space="preserve"> PWN, Warszawa 2007.</w:t>
            </w:r>
          </w:p>
          <w:p w:rsidR="00E96D99" w:rsidRPr="009D14FE" w:rsidRDefault="00E96D99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Wolan T., </w:t>
            </w:r>
            <w:r w:rsidRPr="009D14FE">
              <w:rPr>
                <w:rFonts w:ascii="Corbel" w:hAnsi="Corbel"/>
                <w:i/>
                <w:iCs/>
                <w:sz w:val="24"/>
              </w:rPr>
              <w:t>Resocjalizacja, uwarunkowania, doświadczenia, projekty zmian. MOW kor</w:t>
            </w:r>
            <w:r w:rsidR="009D14FE">
              <w:rPr>
                <w:rFonts w:ascii="Corbel" w:hAnsi="Corbel"/>
                <w:i/>
                <w:iCs/>
                <w:sz w:val="24"/>
              </w:rPr>
              <w:t xml:space="preserve">ektywną uczącą się organizacją, </w:t>
            </w:r>
            <w:r w:rsidRPr="009D14FE">
              <w:rPr>
                <w:rFonts w:ascii="Corbel" w:hAnsi="Corbel"/>
                <w:sz w:val="24"/>
              </w:rPr>
              <w:t>Biuro Wydawnictw i Upowszechnień KONTRAKT, Radom 2008.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</w:p>
        </w:tc>
      </w:tr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lastRenderedPageBreak/>
              <w:t xml:space="preserve">Literatura uzupełniająca: </w:t>
            </w:r>
          </w:p>
          <w:p w:rsidR="00E02281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</w:t>
            </w:r>
            <w:r w:rsidRPr="009D14FE">
              <w:rPr>
                <w:rFonts w:ascii="Corbel" w:hAnsi="Corbel" w:cs="Times New Roman"/>
                <w:i/>
                <w:sz w:val="24"/>
              </w:rPr>
              <w:t>Pomoc terapeutyczna nieletnim agresorom i ofiarom agresji w zakładach resocjalizacyjnych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AWH ANTONI DUDEK, </w:t>
            </w:r>
            <w:r w:rsidRPr="009D14FE">
              <w:rPr>
                <w:rFonts w:ascii="Corbel" w:hAnsi="Corbel" w:cs="Times New Roman"/>
                <w:sz w:val="24"/>
              </w:rPr>
              <w:t>Lublin 2001.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</w:t>
            </w:r>
            <w:proofErr w:type="spellStart"/>
            <w:r w:rsidRPr="009D14FE">
              <w:rPr>
                <w:rFonts w:ascii="Corbel" w:hAnsi="Corbel" w:cs="Times New Roman"/>
                <w:sz w:val="24"/>
              </w:rPr>
              <w:t>Palak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Wsparcie społeczne w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rehabilitacji i resocjalizacji,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UMCS, Lublin 2004.</w:t>
            </w:r>
          </w:p>
          <w:p w:rsidR="005B39F0" w:rsidRPr="009D14FE" w:rsidRDefault="005B39F0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Kozaczuk</w:t>
            </w:r>
            <w:proofErr w:type="spellEnd"/>
            <w:r w:rsidR="001969F8" w:rsidRPr="009D14FE">
              <w:rPr>
                <w:rFonts w:ascii="Corbel" w:hAnsi="Corbel" w:cs="Times New Roman"/>
                <w:sz w:val="24"/>
              </w:rPr>
              <w:t xml:space="preserve"> F., </w:t>
            </w:r>
            <w:r w:rsidRPr="009D14FE">
              <w:rPr>
                <w:rFonts w:ascii="Corbel" w:hAnsi="Corbel" w:cs="Times New Roman"/>
                <w:sz w:val="24"/>
              </w:rPr>
              <w:t>Urban</w:t>
            </w:r>
            <w:r w:rsidR="001969F8" w:rsidRPr="009D14FE">
              <w:rPr>
                <w:rFonts w:ascii="Corbel" w:hAnsi="Corbel" w:cs="Times New Roman"/>
                <w:sz w:val="24"/>
              </w:rPr>
              <w:t xml:space="preserve"> B. (red.), 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>Profilaktyka i resocjalizacja młodzieży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WSP, </w:t>
            </w:r>
            <w:r w:rsidRPr="009D14FE">
              <w:rPr>
                <w:rFonts w:ascii="Corbel" w:hAnsi="Corbel" w:cs="Times New Roman"/>
                <w:sz w:val="24"/>
              </w:rPr>
              <w:t>Rzeszów 1997.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Malicka-Gorzelańczyk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H., Prusak P.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 poszukiwaniu alternatywnych form i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metod resocjalizacji skazanych,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KPSW, Bydgoszcz 2008.</w:t>
            </w:r>
          </w:p>
          <w:p w:rsidR="00322226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Zalewski G.,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Klimat społeczny instytucji resocjalizacyjnych a 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oziom psychotyzmu u wychowanków,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 xml:space="preserve">Drukarnia Leda, Białystok 2004. </w:t>
            </w:r>
          </w:p>
        </w:tc>
      </w:tr>
    </w:tbl>
    <w:p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8D8" w:rsidRDefault="00EC18D8" w:rsidP="00C16ABF">
      <w:pPr>
        <w:spacing w:after="0" w:line="240" w:lineRule="auto"/>
      </w:pPr>
      <w:r>
        <w:separator/>
      </w:r>
    </w:p>
  </w:endnote>
  <w:endnote w:type="continuationSeparator" w:id="0">
    <w:p w:rsidR="00EC18D8" w:rsidRDefault="00EC18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8D8" w:rsidRDefault="00EC18D8" w:rsidP="00C16ABF">
      <w:pPr>
        <w:spacing w:after="0" w:line="240" w:lineRule="auto"/>
      </w:pPr>
      <w:r>
        <w:separator/>
      </w:r>
    </w:p>
  </w:footnote>
  <w:footnote w:type="continuationSeparator" w:id="0">
    <w:p w:rsidR="00EC18D8" w:rsidRDefault="00EC18D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C13"/>
    <w:rsid w:val="00115C8E"/>
    <w:rsid w:val="00120D2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67"/>
    <w:rsid w:val="00192F37"/>
    <w:rsid w:val="001969F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43CF"/>
    <w:rsid w:val="003466B5"/>
    <w:rsid w:val="00346FE9"/>
    <w:rsid w:val="0034759A"/>
    <w:rsid w:val="003503F6"/>
    <w:rsid w:val="003520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A28"/>
    <w:rsid w:val="004904BC"/>
    <w:rsid w:val="00490F7D"/>
    <w:rsid w:val="00491678"/>
    <w:rsid w:val="004968E2"/>
    <w:rsid w:val="004A3EEA"/>
    <w:rsid w:val="004A4D1F"/>
    <w:rsid w:val="004D4BAF"/>
    <w:rsid w:val="004D5282"/>
    <w:rsid w:val="004F1551"/>
    <w:rsid w:val="004F55A3"/>
    <w:rsid w:val="0050496F"/>
    <w:rsid w:val="00510A24"/>
    <w:rsid w:val="00513B6F"/>
    <w:rsid w:val="00517C63"/>
    <w:rsid w:val="00526C94"/>
    <w:rsid w:val="005363C4"/>
    <w:rsid w:val="00536BDE"/>
    <w:rsid w:val="00543ACC"/>
    <w:rsid w:val="00560BC6"/>
    <w:rsid w:val="0056696D"/>
    <w:rsid w:val="00573EF9"/>
    <w:rsid w:val="00582FB9"/>
    <w:rsid w:val="0059484D"/>
    <w:rsid w:val="005A0855"/>
    <w:rsid w:val="005A3196"/>
    <w:rsid w:val="005B39F0"/>
    <w:rsid w:val="005B7D50"/>
    <w:rsid w:val="005C080F"/>
    <w:rsid w:val="005C55E5"/>
    <w:rsid w:val="005C696A"/>
    <w:rsid w:val="005C7838"/>
    <w:rsid w:val="005E6E85"/>
    <w:rsid w:val="005F31D2"/>
    <w:rsid w:val="0061029B"/>
    <w:rsid w:val="00617230"/>
    <w:rsid w:val="0062194C"/>
    <w:rsid w:val="00621CE1"/>
    <w:rsid w:val="0062539D"/>
    <w:rsid w:val="00627FC9"/>
    <w:rsid w:val="00630205"/>
    <w:rsid w:val="00647FA8"/>
    <w:rsid w:val="00650C5F"/>
    <w:rsid w:val="00654934"/>
    <w:rsid w:val="006620D9"/>
    <w:rsid w:val="00671958"/>
    <w:rsid w:val="00675843"/>
    <w:rsid w:val="0068781E"/>
    <w:rsid w:val="00696477"/>
    <w:rsid w:val="006D050F"/>
    <w:rsid w:val="006D6139"/>
    <w:rsid w:val="006E447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C6"/>
    <w:rsid w:val="007C3299"/>
    <w:rsid w:val="007C3BCC"/>
    <w:rsid w:val="007C4546"/>
    <w:rsid w:val="007D6E56"/>
    <w:rsid w:val="007F1652"/>
    <w:rsid w:val="007F4155"/>
    <w:rsid w:val="0081554D"/>
    <w:rsid w:val="0081707E"/>
    <w:rsid w:val="0082163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32F"/>
    <w:rsid w:val="008C5147"/>
    <w:rsid w:val="008C5359"/>
    <w:rsid w:val="008C5363"/>
    <w:rsid w:val="008D3DFB"/>
    <w:rsid w:val="008E64F4"/>
    <w:rsid w:val="008F12C9"/>
    <w:rsid w:val="008F6E29"/>
    <w:rsid w:val="00916188"/>
    <w:rsid w:val="009203E7"/>
    <w:rsid w:val="00923D7D"/>
    <w:rsid w:val="0094140B"/>
    <w:rsid w:val="009508DF"/>
    <w:rsid w:val="00950DAC"/>
    <w:rsid w:val="00954A07"/>
    <w:rsid w:val="009637FF"/>
    <w:rsid w:val="00997F14"/>
    <w:rsid w:val="009A78D9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752"/>
    <w:rsid w:val="00B607DB"/>
    <w:rsid w:val="00B66529"/>
    <w:rsid w:val="00B75946"/>
    <w:rsid w:val="00B8056E"/>
    <w:rsid w:val="00B819C8"/>
    <w:rsid w:val="00B82308"/>
    <w:rsid w:val="00B90885"/>
    <w:rsid w:val="00B929EB"/>
    <w:rsid w:val="00BB520A"/>
    <w:rsid w:val="00BC3FB2"/>
    <w:rsid w:val="00BD3869"/>
    <w:rsid w:val="00BD66E9"/>
    <w:rsid w:val="00BD6FF4"/>
    <w:rsid w:val="00BF2C41"/>
    <w:rsid w:val="00C0195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58D"/>
    <w:rsid w:val="00CD6897"/>
    <w:rsid w:val="00CE5BAC"/>
    <w:rsid w:val="00CF25BE"/>
    <w:rsid w:val="00CF78ED"/>
    <w:rsid w:val="00D02B25"/>
    <w:rsid w:val="00D02EBA"/>
    <w:rsid w:val="00D0710F"/>
    <w:rsid w:val="00D17C3C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4BF5"/>
    <w:rsid w:val="00E25338"/>
    <w:rsid w:val="00E51E44"/>
    <w:rsid w:val="00E54A7C"/>
    <w:rsid w:val="00E63348"/>
    <w:rsid w:val="00E77E88"/>
    <w:rsid w:val="00E8107D"/>
    <w:rsid w:val="00E960BB"/>
    <w:rsid w:val="00E96D99"/>
    <w:rsid w:val="00EA2074"/>
    <w:rsid w:val="00EA302A"/>
    <w:rsid w:val="00EA4832"/>
    <w:rsid w:val="00EA4E9D"/>
    <w:rsid w:val="00EC18D8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526AF"/>
    <w:rsid w:val="00F617C3"/>
    <w:rsid w:val="00F7054D"/>
    <w:rsid w:val="00F7066B"/>
    <w:rsid w:val="00F83B28"/>
    <w:rsid w:val="00F86E3B"/>
    <w:rsid w:val="00FA1895"/>
    <w:rsid w:val="00FA46E5"/>
    <w:rsid w:val="00FB7DBA"/>
    <w:rsid w:val="00FC1C25"/>
    <w:rsid w:val="00FC3F45"/>
    <w:rsid w:val="00FD0A9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E1C2F-219A-4B77-A0FA-DDEAA584F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1552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2020-10-15T11:57:00Z</cp:lastPrinted>
  <dcterms:created xsi:type="dcterms:W3CDTF">2019-11-03T17:14:00Z</dcterms:created>
  <dcterms:modified xsi:type="dcterms:W3CDTF">2021-09-27T07:03:00Z</dcterms:modified>
</cp:coreProperties>
</file>